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CC4D" w14:textId="77777777" w:rsidR="00530788" w:rsidRDefault="00210D78" w:rsidP="000449C3">
      <w:pPr>
        <w:jc w:val="center"/>
      </w:pPr>
    </w:p>
    <w:p w14:paraId="098693E5" w14:textId="77777777" w:rsidR="000449C3" w:rsidRDefault="000449C3" w:rsidP="000449C3">
      <w:pPr>
        <w:jc w:val="center"/>
      </w:pPr>
    </w:p>
    <w:p w14:paraId="0AE47D94" w14:textId="77777777" w:rsidR="000449C3" w:rsidRDefault="000449C3" w:rsidP="000449C3">
      <w:pPr>
        <w:jc w:val="center"/>
      </w:pPr>
    </w:p>
    <w:p w14:paraId="7AB251E1" w14:textId="77777777" w:rsidR="000449C3" w:rsidRDefault="000449C3" w:rsidP="000449C3">
      <w:pPr>
        <w:jc w:val="center"/>
      </w:pPr>
    </w:p>
    <w:p w14:paraId="25FC3102" w14:textId="77777777" w:rsidR="000449C3" w:rsidRDefault="000449C3" w:rsidP="000449C3">
      <w:pPr>
        <w:jc w:val="center"/>
      </w:pPr>
    </w:p>
    <w:p w14:paraId="56F0CE66" w14:textId="77777777" w:rsidR="000449C3" w:rsidRDefault="000449C3" w:rsidP="000449C3">
      <w:pPr>
        <w:jc w:val="center"/>
      </w:pPr>
    </w:p>
    <w:p w14:paraId="6F2B137E" w14:textId="77777777" w:rsidR="000449C3" w:rsidRDefault="000449C3" w:rsidP="000449C3">
      <w:pPr>
        <w:jc w:val="center"/>
      </w:pPr>
    </w:p>
    <w:p w14:paraId="6297ACF3" w14:textId="77777777" w:rsidR="000449C3" w:rsidRDefault="000449C3" w:rsidP="000449C3">
      <w:pPr>
        <w:jc w:val="center"/>
      </w:pPr>
      <w:r>
        <w:t>Placebo Effect</w:t>
      </w:r>
    </w:p>
    <w:p w14:paraId="6FD2E0EF" w14:textId="77777777" w:rsidR="000449C3" w:rsidRDefault="000449C3" w:rsidP="000449C3">
      <w:pPr>
        <w:jc w:val="center"/>
      </w:pPr>
    </w:p>
    <w:p w14:paraId="080C17EE" w14:textId="77777777" w:rsidR="000449C3" w:rsidRDefault="000449C3" w:rsidP="000449C3">
      <w:pPr>
        <w:jc w:val="center"/>
      </w:pPr>
      <w:r>
        <w:t>Student Name</w:t>
      </w:r>
    </w:p>
    <w:p w14:paraId="52FEB68A" w14:textId="77777777" w:rsidR="000449C3" w:rsidRDefault="000449C3" w:rsidP="000449C3">
      <w:pPr>
        <w:jc w:val="center"/>
      </w:pPr>
      <w:r>
        <w:t>Institution Affiliation</w:t>
      </w:r>
    </w:p>
    <w:p w14:paraId="10ADA500" w14:textId="77777777" w:rsidR="000449C3" w:rsidRDefault="000449C3" w:rsidP="000449C3">
      <w:pPr>
        <w:jc w:val="center"/>
      </w:pPr>
      <w:r>
        <w:t>Instructor’s Name</w:t>
      </w:r>
    </w:p>
    <w:p w14:paraId="709FB4CF" w14:textId="77777777" w:rsidR="000449C3" w:rsidRDefault="000449C3" w:rsidP="000449C3">
      <w:pPr>
        <w:jc w:val="center"/>
      </w:pPr>
      <w:r>
        <w:t>Course</w:t>
      </w:r>
    </w:p>
    <w:p w14:paraId="39E851CD" w14:textId="77777777" w:rsidR="000449C3" w:rsidRDefault="000449C3" w:rsidP="000449C3">
      <w:pPr>
        <w:jc w:val="center"/>
      </w:pPr>
      <w:r>
        <w:t>Date</w:t>
      </w:r>
    </w:p>
    <w:p w14:paraId="2096EED4" w14:textId="77777777" w:rsidR="000449C3" w:rsidRDefault="000449C3" w:rsidP="000449C3">
      <w:pPr>
        <w:jc w:val="center"/>
      </w:pPr>
    </w:p>
    <w:p w14:paraId="59550E2F" w14:textId="77777777" w:rsidR="000449C3" w:rsidRDefault="000449C3" w:rsidP="000449C3">
      <w:pPr>
        <w:jc w:val="center"/>
      </w:pPr>
    </w:p>
    <w:p w14:paraId="2F0E12BE" w14:textId="77777777" w:rsidR="000449C3" w:rsidRDefault="000449C3" w:rsidP="000449C3">
      <w:pPr>
        <w:jc w:val="center"/>
      </w:pPr>
    </w:p>
    <w:p w14:paraId="49F1CB8E" w14:textId="77777777" w:rsidR="000449C3" w:rsidRDefault="000449C3" w:rsidP="000449C3">
      <w:pPr>
        <w:jc w:val="center"/>
      </w:pPr>
    </w:p>
    <w:p w14:paraId="5C1AD9D4" w14:textId="77777777" w:rsidR="000449C3" w:rsidRDefault="000449C3" w:rsidP="000449C3">
      <w:pPr>
        <w:jc w:val="center"/>
      </w:pPr>
    </w:p>
    <w:p w14:paraId="0D2392A7" w14:textId="77777777" w:rsidR="000449C3" w:rsidRDefault="000449C3" w:rsidP="000449C3">
      <w:pPr>
        <w:jc w:val="center"/>
      </w:pPr>
    </w:p>
    <w:p w14:paraId="28BDD514" w14:textId="77777777" w:rsidR="000449C3" w:rsidRDefault="000449C3" w:rsidP="000449C3">
      <w:pPr>
        <w:jc w:val="center"/>
      </w:pPr>
    </w:p>
    <w:p w14:paraId="15A433E3" w14:textId="77777777" w:rsidR="000449C3" w:rsidRDefault="000449C3" w:rsidP="000449C3">
      <w:pPr>
        <w:jc w:val="center"/>
      </w:pPr>
    </w:p>
    <w:p w14:paraId="57675A37" w14:textId="77777777" w:rsidR="000449C3" w:rsidRDefault="000449C3" w:rsidP="000449C3"/>
    <w:p w14:paraId="32FCC626" w14:textId="77777777" w:rsidR="00001329" w:rsidRPr="00001329" w:rsidRDefault="00001329" w:rsidP="00001329">
      <w:pPr>
        <w:rPr>
          <w:b/>
        </w:rPr>
      </w:pPr>
      <w:r w:rsidRPr="00001329">
        <w:rPr>
          <w:b/>
        </w:rPr>
        <w:lastRenderedPageBreak/>
        <w:t>Introduction</w:t>
      </w:r>
    </w:p>
    <w:p w14:paraId="264A754D" w14:textId="77777777" w:rsidR="00001329" w:rsidRPr="00BC152F" w:rsidRDefault="00001329" w:rsidP="00001329">
      <w:r w:rsidRPr="00BC152F">
        <w:tab/>
        <w:t>The main source of information about the placebo effect was obtained from various articles discussing the topic. Interviews also came in handy; the main information derived from them was the placebo effect in psychotherapy. Furthermore, information issued was confirmed by doctors, patients under their consent were also helpful. With these interviews, the success and determination of interventions of the placebo effect were determined. The study is aimed at delving deeper into the placebo effects in psychotherapy. The field is quite complex, which means the study of the placebo response and its effects on psychotherapy. This issue's complexity is further broken down as the reason is that the current standards of drug trials involving placebo interventions have limitations to applications in psychotherapy techniques. Furthermore, the study on the frequency under which therapist prescribe and interact with patients in psychotherapy. Focus is mainly on the standardizing of time spent during the sessions and the communication strategies used.</w:t>
      </w:r>
    </w:p>
    <w:p w14:paraId="1182C81E" w14:textId="62B43379" w:rsidR="00001329" w:rsidRPr="00BC152F" w:rsidRDefault="00001329" w:rsidP="00001329">
      <w:r w:rsidRPr="00BC152F">
        <w:tab/>
        <w:t>The medical subspecialty is crucial in the efficiency of psychotherapy interventions through the presence of the placebo effects. However, it is determined that the department lacks some of the crucial aspects in drug therapy; some of these include the authenticity of the placebo interventions and some effects that are not prior determined. Therefore, with that said, the aspect lacks empathy for the therapist and the issue of quality for the patients. This treatment can evaluate the response of placebo when enhanced amongst the patients. The study has an approach to incorporating treatment prior developed by the drug therapy; for this to work, the designs would have to be particular for the psychotherapy designs and the incorporation of common structures for the psychotherapy response.</w:t>
      </w:r>
      <w:r w:rsidR="00731B42">
        <w:t xml:space="preserve"> The later results are used in various department such as investigation by the DCI in case of criminal crime associated with psycho </w:t>
      </w:r>
      <w:r w:rsidR="00731B42">
        <w:lastRenderedPageBreak/>
        <w:t>persons. It helps in coming up with the correct inference on the judgement to an individual. It also provide</w:t>
      </w:r>
      <w:r w:rsidR="00044C5C">
        <w:t>s</w:t>
      </w:r>
      <w:r w:rsidR="00731B42">
        <w:t xml:space="preserve"> doctors with a means of handling such kind of individuals.</w:t>
      </w:r>
    </w:p>
    <w:p w14:paraId="6143E2C4" w14:textId="77777777" w:rsidR="00001329" w:rsidRPr="00001329" w:rsidRDefault="00001329" w:rsidP="00001329">
      <w:pPr>
        <w:rPr>
          <w:b/>
        </w:rPr>
      </w:pPr>
      <w:r w:rsidRPr="00001329">
        <w:rPr>
          <w:b/>
        </w:rPr>
        <w:t>Methods</w:t>
      </w:r>
    </w:p>
    <w:p w14:paraId="7D3CC3E4" w14:textId="69A2A75F" w:rsidR="00044C5C" w:rsidRDefault="00001329" w:rsidP="00001329">
      <w:r w:rsidRPr="00BC152F">
        <w:tab/>
      </w:r>
      <w:r w:rsidR="00044C5C">
        <w:t>Various techniques were used to correct data that help to make the inferences pertaining the effect of placebo. Both qualitative and quantitative methods were implemented, the result obtained from the research helped to establish the relationship between placebo and psychotherapy as well as contribution of this study to various disciplines of life.  the following are the methods that were selected and employed.</w:t>
      </w:r>
    </w:p>
    <w:p w14:paraId="045F5811" w14:textId="05F0AD80" w:rsidR="00001329" w:rsidRPr="00BC152F" w:rsidRDefault="00001329" w:rsidP="00044C5C">
      <w:pPr>
        <w:ind w:firstLine="720"/>
      </w:pPr>
      <w:r w:rsidRPr="00BC152F">
        <w:t>Firstly, as prior mentioned, interviews from the relevant stakeholder prove quite helpful to the research; secondly, sampling is also a crucial tool in collecting data. The strategy helps in the determination of the impact that persuasive communication present in the placebo effect. Understanding the concept of enabling patients to heal from their illness is made easier by the Placebo effect. An integral view of the use of the placebo effect through the sampling technique. The view about the placebo effect has been positively impacted by the tests' success, with the capacity to change the beliefs and preexisting attitudes about it.</w:t>
      </w:r>
    </w:p>
    <w:p w14:paraId="58C23600" w14:textId="77777777" w:rsidR="00001329" w:rsidRPr="00BC152F" w:rsidRDefault="00001329" w:rsidP="00001329">
      <w:r w:rsidRPr="00BC152F">
        <w:tab/>
        <w:t xml:space="preserve"> The study delves deeper into the relationship between the placebo effect and the communication persuasion theory, a crucial aspect in the promotion and advancement of better treatment situations. The determination of modern theory in persuasion facilitates further study on the placebo effects. The theory has brought the invention of communication that convinces more individuals to attain the placebo effect. The concept mainly dwells on the boosting of one's self-confidence and competence amongst the medical personnel.</w:t>
      </w:r>
    </w:p>
    <w:p w14:paraId="2D9E9630" w14:textId="77777777" w:rsidR="00001329" w:rsidRPr="00BC152F" w:rsidRDefault="00001329" w:rsidP="00001329">
      <w:r w:rsidRPr="00BC152F">
        <w:tab/>
        <w:t xml:space="preserve">Thirdly, hospital websites' use provided key information in further understanding the Placebo effect as a technique for the improvement of treatment methods. An example was the </w:t>
      </w:r>
      <w:r w:rsidRPr="00BC152F">
        <w:lastRenderedPageBreak/>
        <w:t>study of the antidepressant trials, which proved quite helpful in studying the placebo effect. The hospital websites provide the best and most accurate information on the aspect as it includes trials that may show the success or failure of this approach. Further on the conducting of the placebo-controlled cytoplasm treatment was done on adult patients with depressive disorder condition. Another method is incorporating and studying and observing the symptoms and the effect of the placebo effects. With this approach, the brain is treated as a passive stimulus-driven organ that can absorb signals that are sensory from various parts of the body.</w:t>
      </w:r>
    </w:p>
    <w:p w14:paraId="37F47067" w14:textId="77777777" w:rsidR="00001329" w:rsidRPr="00001329" w:rsidRDefault="00001329" w:rsidP="00001329">
      <w:pPr>
        <w:rPr>
          <w:b/>
        </w:rPr>
      </w:pPr>
      <w:r w:rsidRPr="00001329">
        <w:rPr>
          <w:b/>
        </w:rPr>
        <w:t>Expected Results</w:t>
      </w:r>
    </w:p>
    <w:p w14:paraId="3788E567" w14:textId="77777777" w:rsidR="00001329" w:rsidRPr="00BC152F" w:rsidRDefault="00001329" w:rsidP="00001329">
      <w:r w:rsidRPr="00BC152F">
        <w:tab/>
        <w:t>The study findings state that the post-randomization expectancy rate was relatively higher for the open group than the placebo-controlled group. The modelling design's randomization effect showed relative interaction between the groups with HAM-D scores for the cytoplasm treated patients. There was a relative decrease concerning the placebo-controlled group. The presence of placebo mediators was to determine and evaluate the patient expectancy. The expectations of the patients play key roles in the group effects in the study conducted. The expectancy acted as a mediator of the placebo effects in the trials concerning antidepressant trials, and the response was crucial in the patients' treatment. However, if the placebo response were increased, it would result in a complication of the signal detection in determining the efficiency of drug development.</w:t>
      </w:r>
    </w:p>
    <w:p w14:paraId="19D56CEC" w14:textId="77777777" w:rsidR="00001329" w:rsidRPr="00001329" w:rsidRDefault="00001329" w:rsidP="00001329">
      <w:pPr>
        <w:rPr>
          <w:b/>
        </w:rPr>
      </w:pPr>
      <w:r w:rsidRPr="00001329">
        <w:rPr>
          <w:b/>
        </w:rPr>
        <w:t>Discussion</w:t>
      </w:r>
    </w:p>
    <w:p w14:paraId="2BC05EAC" w14:textId="748E4854" w:rsidR="00001329" w:rsidRDefault="00001329" w:rsidP="00001329">
      <w:r w:rsidRPr="00BC152F">
        <w:tab/>
        <w:t xml:space="preserve">The study provides an overview of a broad perspective of the placebo effect symptom and relief on the brain. The study hypothesizes on the effects of the medical condition; the symptoms arise as a result of the body deviating from the psychological limitations that explain health as a whole. Articles prove quite helpful in the evaluation of the historical and modern </w:t>
      </w:r>
      <w:r w:rsidRPr="00BC152F">
        <w:lastRenderedPageBreak/>
        <w:t>transition of the placebo effect. The study and articles prove beneficial in the determination of the impact of the placebo effect on the treatment techniques used in modern times. The history of the exploitation of the placebo effect has created the necessary groundwork for the development of the new techniques in treatment. Through frequent and routine health care, the health status of patients has improved relatively. The study gives a detailed view of the treatment associated with the placebo effects. The treatment of disease can be achieved without concealing the medication therapy for the patients. The study of the history of the placebo effect is associated with the clinical trials that create the groundwork for further approaches and inquiry into how to improve the health care sector.</w:t>
      </w:r>
    </w:p>
    <w:p w14:paraId="0DFCA429" w14:textId="29C70D45" w:rsidR="00BC152F" w:rsidRDefault="00EB4B58" w:rsidP="00AC582A">
      <w:pPr>
        <w:ind w:firstLine="720"/>
      </w:pPr>
      <w:r>
        <w:t xml:space="preserve">As far as </w:t>
      </w:r>
      <w:r w:rsidR="00AC582A">
        <w:t xml:space="preserve">the effort are made to curb the pain and many other related health problems to an individual, placebo is placed in frontline in innovation of the medicine. Most of medicine created poses side effect to individual using most likely the pioneers of the medicine. If </w:t>
      </w:r>
      <w:proofErr w:type="gramStart"/>
      <w:r w:rsidR="00AC582A">
        <w:t>possible</w:t>
      </w:r>
      <w:proofErr w:type="gramEnd"/>
      <w:r w:rsidR="00AC582A">
        <w:t xml:space="preserve"> a better way can be developed whereby individual will benefit medication without facing the consequences of its side effect. By use of a CoviD-19 as a placebo effect. Most of the people are reluctant to take </w:t>
      </w:r>
      <w:r w:rsidR="00B10F8D">
        <w:t>some precaution and prescription from their doctors</w:t>
      </w:r>
      <w:r w:rsidR="00AC582A">
        <w:t xml:space="preserve"> with the fear that it will cause harm to their bodies. </w:t>
      </w:r>
      <w:r w:rsidR="00B10F8D">
        <w:t xml:space="preserve">A good example is Italy where its residence </w:t>
      </w:r>
      <w:proofErr w:type="gramStart"/>
      <w:r w:rsidR="00B10F8D">
        <w:t>were</w:t>
      </w:r>
      <w:proofErr w:type="gramEnd"/>
      <w:r w:rsidR="00B10F8D">
        <w:t xml:space="preserve"> prescribed to take aspirin as a cure which led to negative effect.</w:t>
      </w:r>
    </w:p>
    <w:p w14:paraId="6B7887EB" w14:textId="2CFF1918" w:rsidR="00BC152F" w:rsidRDefault="00AC582A" w:rsidP="000C3840">
      <w:pPr>
        <w:ind w:firstLine="720"/>
      </w:pPr>
      <w:r>
        <w:t>Therefore,</w:t>
      </w:r>
      <w:r w:rsidR="00B10F8D">
        <w:t xml:space="preserve"> placebo effect </w:t>
      </w:r>
      <w:r w:rsidR="000C3840">
        <w:t xml:space="preserve">can be well used by the psychiatrist in determining the level of madness a person displays. It is also used when a person commits a crimes and heeds to use psychosis a defense mechanism. During the investigation of the crimes committed by such kind of individual when successfully done is used to trace the reality pertaining their psycho behaviors. Apart from psychosis related issues it can well be used to shape </w:t>
      </w:r>
      <w:proofErr w:type="spellStart"/>
      <w:r w:rsidR="000C3840">
        <w:t>ones</w:t>
      </w:r>
      <w:proofErr w:type="spellEnd"/>
      <w:r w:rsidR="000C3840">
        <w:t xml:space="preserve"> mind and create a good health on anxiety and stress </w:t>
      </w:r>
      <w:proofErr w:type="gramStart"/>
      <w:r w:rsidR="000C3840">
        <w:t>managements .</w:t>
      </w:r>
      <w:proofErr w:type="gramEnd"/>
      <w:r w:rsidR="000C3840">
        <w:t xml:space="preserve"> </w:t>
      </w:r>
    </w:p>
    <w:p w14:paraId="2E29046B" w14:textId="51726A8F" w:rsidR="00BC152F" w:rsidRDefault="00336A7A" w:rsidP="00336A7A">
      <w:r>
        <w:lastRenderedPageBreak/>
        <w:t xml:space="preserve"> </w:t>
      </w:r>
      <w:r>
        <w:tab/>
      </w:r>
      <w:r>
        <w:tab/>
      </w:r>
      <w:r>
        <w:tab/>
      </w:r>
      <w:r>
        <w:tab/>
      </w:r>
      <w:r>
        <w:tab/>
      </w:r>
      <w:r>
        <w:tab/>
      </w:r>
      <w:r w:rsidR="00BC152F">
        <w:t>REFERENCES.</w:t>
      </w:r>
    </w:p>
    <w:p w14:paraId="2D6EDCAC" w14:textId="13A93164" w:rsidR="000C3840" w:rsidRPr="00B23359" w:rsidRDefault="000C3840" w:rsidP="00B23359">
      <w:pPr>
        <w:ind w:hanging="720"/>
      </w:pPr>
      <w:proofErr w:type="spellStart"/>
      <w:r w:rsidRPr="00B23359">
        <w:rPr>
          <w:color w:val="222222"/>
          <w:shd w:val="clear" w:color="auto" w:fill="FFFFFF"/>
        </w:rPr>
        <w:t>Colloca</w:t>
      </w:r>
      <w:proofErr w:type="spellEnd"/>
      <w:r w:rsidRPr="00B23359">
        <w:rPr>
          <w:color w:val="222222"/>
          <w:shd w:val="clear" w:color="auto" w:fill="FFFFFF"/>
        </w:rPr>
        <w:t>, L. (2019). The placebo effect in pain therapies. </w:t>
      </w:r>
      <w:r w:rsidRPr="00B23359">
        <w:rPr>
          <w:i/>
          <w:iCs/>
          <w:color w:val="222222"/>
          <w:shd w:val="clear" w:color="auto" w:fill="FFFFFF"/>
        </w:rPr>
        <w:t>Annual review of pharmacology and toxicology</w:t>
      </w:r>
      <w:r w:rsidRPr="00B23359">
        <w:rPr>
          <w:color w:val="222222"/>
          <w:shd w:val="clear" w:color="auto" w:fill="FFFFFF"/>
        </w:rPr>
        <w:t>, </w:t>
      </w:r>
      <w:r w:rsidRPr="00B23359">
        <w:rPr>
          <w:i/>
          <w:iCs/>
          <w:color w:val="222222"/>
          <w:shd w:val="clear" w:color="auto" w:fill="FFFFFF"/>
        </w:rPr>
        <w:t>59</w:t>
      </w:r>
      <w:r w:rsidRPr="00B23359">
        <w:rPr>
          <w:color w:val="222222"/>
          <w:shd w:val="clear" w:color="auto" w:fill="FFFFFF"/>
        </w:rPr>
        <w:t>, 191-211.</w:t>
      </w:r>
    </w:p>
    <w:p w14:paraId="769B592E" w14:textId="180B3EDF" w:rsidR="00BC152F" w:rsidRPr="00B23359" w:rsidRDefault="00BC152F" w:rsidP="00B23359">
      <w:pPr>
        <w:ind w:left="720" w:hanging="720"/>
      </w:pPr>
      <w:r w:rsidRPr="00B23359">
        <w:t>Eccles, R. (2020). The powerful placebo effect in cough: relevance to treatment and clinical trials. Lung, 198(1), 13-21.</w:t>
      </w:r>
    </w:p>
    <w:p w14:paraId="02779EF2" w14:textId="77B667CC" w:rsidR="000C3840" w:rsidRPr="00B23359" w:rsidRDefault="000C3840" w:rsidP="00B23359">
      <w:pPr>
        <w:ind w:left="720" w:hanging="720"/>
        <w:rPr>
          <w:color w:val="222222"/>
          <w:shd w:val="clear" w:color="auto" w:fill="FFFFFF"/>
        </w:rPr>
      </w:pPr>
      <w:r w:rsidRPr="00B23359">
        <w:rPr>
          <w:color w:val="222222"/>
          <w:shd w:val="clear" w:color="auto" w:fill="FFFFFF"/>
        </w:rPr>
        <w:t>Howe, L. C., Goyer, J. P., &amp; Crum, A. J. (2017). Harnessing the placebo effect: Exploring the influence of physician characteristics on placebo response. </w:t>
      </w:r>
      <w:r w:rsidRPr="00B23359">
        <w:rPr>
          <w:i/>
          <w:iCs/>
          <w:color w:val="222222"/>
          <w:shd w:val="clear" w:color="auto" w:fill="FFFFFF"/>
        </w:rPr>
        <w:t>Health Psychology</w:t>
      </w:r>
      <w:r w:rsidRPr="00B23359">
        <w:rPr>
          <w:color w:val="222222"/>
          <w:shd w:val="clear" w:color="auto" w:fill="FFFFFF"/>
        </w:rPr>
        <w:t>, </w:t>
      </w:r>
      <w:r w:rsidRPr="00B23359">
        <w:rPr>
          <w:i/>
          <w:iCs/>
          <w:color w:val="222222"/>
          <w:shd w:val="clear" w:color="auto" w:fill="FFFFFF"/>
        </w:rPr>
        <w:t>36</w:t>
      </w:r>
      <w:r w:rsidRPr="00B23359">
        <w:rPr>
          <w:color w:val="222222"/>
          <w:shd w:val="clear" w:color="auto" w:fill="FFFFFF"/>
        </w:rPr>
        <w:t>(11), 1074.</w:t>
      </w:r>
    </w:p>
    <w:p w14:paraId="2BB8F5F8" w14:textId="3D5D32A9" w:rsidR="00B23359" w:rsidRPr="00B23359" w:rsidRDefault="00B23359" w:rsidP="00B23359">
      <w:pPr>
        <w:ind w:left="720" w:hanging="720"/>
      </w:pPr>
      <w:r w:rsidRPr="00B23359">
        <w:rPr>
          <w:color w:val="222222"/>
          <w:shd w:val="clear" w:color="auto" w:fill="FFFFFF"/>
        </w:rPr>
        <w:t>Flik, C. E., Bakker, L., Laan, W., van Rood, Y. R., Smout, A. J., &amp; de Wit, N. J. (2017). Systematic review: the placebo effect of psychological interventions in the treatment of irritable bowel syndrome. </w:t>
      </w:r>
      <w:r w:rsidRPr="00B23359">
        <w:rPr>
          <w:i/>
          <w:iCs/>
          <w:color w:val="222222"/>
          <w:shd w:val="clear" w:color="auto" w:fill="FFFFFF"/>
        </w:rPr>
        <w:t>World journal of gastroenterology</w:t>
      </w:r>
      <w:r w:rsidRPr="00B23359">
        <w:rPr>
          <w:color w:val="222222"/>
          <w:shd w:val="clear" w:color="auto" w:fill="FFFFFF"/>
        </w:rPr>
        <w:t>, </w:t>
      </w:r>
      <w:r w:rsidRPr="00B23359">
        <w:rPr>
          <w:i/>
          <w:iCs/>
          <w:color w:val="222222"/>
          <w:shd w:val="clear" w:color="auto" w:fill="FFFFFF"/>
        </w:rPr>
        <w:t>23</w:t>
      </w:r>
      <w:r w:rsidRPr="00B23359">
        <w:rPr>
          <w:color w:val="222222"/>
          <w:shd w:val="clear" w:color="auto" w:fill="FFFFFF"/>
        </w:rPr>
        <w:t>(12), 2223.</w:t>
      </w:r>
    </w:p>
    <w:p w14:paraId="40B93186" w14:textId="77777777" w:rsidR="00BC152F" w:rsidRPr="00B23359" w:rsidRDefault="00BC152F" w:rsidP="00B23359">
      <w:pPr>
        <w:ind w:left="720" w:hanging="720"/>
      </w:pPr>
      <w:r w:rsidRPr="00B23359">
        <w:t>Kirsch, I. (2018). Response expectancy and the placebo effect. International review of neurobiology, 138, 81-93.</w:t>
      </w:r>
    </w:p>
    <w:p w14:paraId="1BADA63E" w14:textId="25050E0C" w:rsidR="00BC152F" w:rsidRPr="00B23359" w:rsidRDefault="00BC152F" w:rsidP="00B23359">
      <w:pPr>
        <w:ind w:left="720" w:hanging="720"/>
      </w:pPr>
      <w:r w:rsidRPr="00B23359">
        <w:t>Kirsch, I. (2019). Placebo effect in the treatment of depression and anxiety. Frontiers in Psychiatry, 10, 407.</w:t>
      </w:r>
    </w:p>
    <w:p w14:paraId="4DF8A306" w14:textId="1ECF7559" w:rsidR="000C3840" w:rsidRPr="00B23359" w:rsidRDefault="000C3840" w:rsidP="00B23359">
      <w:pPr>
        <w:ind w:left="720" w:hanging="720"/>
        <w:rPr>
          <w:color w:val="222222"/>
          <w:shd w:val="clear" w:color="auto" w:fill="FFFFFF"/>
        </w:rPr>
      </w:pPr>
      <w:r w:rsidRPr="00B23359">
        <w:rPr>
          <w:color w:val="222222"/>
          <w:shd w:val="clear" w:color="auto" w:fill="FFFFFF"/>
        </w:rPr>
        <w:t xml:space="preserve">Kjær, S. W., Rice, A. S., </w:t>
      </w:r>
      <w:proofErr w:type="spellStart"/>
      <w:r w:rsidRPr="00B23359">
        <w:rPr>
          <w:color w:val="222222"/>
          <w:shd w:val="clear" w:color="auto" w:fill="FFFFFF"/>
        </w:rPr>
        <w:t>Wartolowska</w:t>
      </w:r>
      <w:proofErr w:type="spellEnd"/>
      <w:r w:rsidRPr="00B23359">
        <w:rPr>
          <w:color w:val="222222"/>
          <w:shd w:val="clear" w:color="auto" w:fill="FFFFFF"/>
        </w:rPr>
        <w:t xml:space="preserve">, K., &amp; Vase, L. (2020). Neuromodulation: more than a placebo </w:t>
      </w:r>
      <w:proofErr w:type="gramStart"/>
      <w:r w:rsidRPr="00B23359">
        <w:rPr>
          <w:color w:val="222222"/>
          <w:shd w:val="clear" w:color="auto" w:fill="FFFFFF"/>
        </w:rPr>
        <w:t>effect?.</w:t>
      </w:r>
      <w:proofErr w:type="gramEnd"/>
      <w:r w:rsidRPr="00B23359">
        <w:rPr>
          <w:color w:val="222222"/>
          <w:shd w:val="clear" w:color="auto" w:fill="FFFFFF"/>
        </w:rPr>
        <w:t> </w:t>
      </w:r>
      <w:r w:rsidRPr="00B23359">
        <w:rPr>
          <w:i/>
          <w:iCs/>
          <w:color w:val="222222"/>
          <w:shd w:val="clear" w:color="auto" w:fill="FFFFFF"/>
        </w:rPr>
        <w:t>Pain</w:t>
      </w:r>
      <w:r w:rsidRPr="00B23359">
        <w:rPr>
          <w:color w:val="222222"/>
          <w:shd w:val="clear" w:color="auto" w:fill="FFFFFF"/>
        </w:rPr>
        <w:t>, </w:t>
      </w:r>
      <w:r w:rsidRPr="00B23359">
        <w:rPr>
          <w:i/>
          <w:iCs/>
          <w:color w:val="222222"/>
          <w:shd w:val="clear" w:color="auto" w:fill="FFFFFF"/>
        </w:rPr>
        <w:t>161</w:t>
      </w:r>
      <w:r w:rsidRPr="00B23359">
        <w:rPr>
          <w:color w:val="222222"/>
          <w:shd w:val="clear" w:color="auto" w:fill="FFFFFF"/>
        </w:rPr>
        <w:t>(3), 491-495.</w:t>
      </w:r>
    </w:p>
    <w:p w14:paraId="17D594B3" w14:textId="77777777" w:rsidR="00B23359" w:rsidRPr="00B23359" w:rsidRDefault="00B23359" w:rsidP="00B23359">
      <w:pPr>
        <w:ind w:left="720" w:hanging="720"/>
      </w:pPr>
    </w:p>
    <w:p w14:paraId="6FCF53B7" w14:textId="77777777" w:rsidR="000449C3" w:rsidRDefault="000449C3"/>
    <w:sectPr w:rsidR="000449C3" w:rsidSect="000449C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0921B" w14:textId="77777777" w:rsidR="00210D78" w:rsidRDefault="00210D78" w:rsidP="000449C3">
      <w:pPr>
        <w:spacing w:line="240" w:lineRule="auto"/>
      </w:pPr>
      <w:r>
        <w:separator/>
      </w:r>
    </w:p>
  </w:endnote>
  <w:endnote w:type="continuationSeparator" w:id="0">
    <w:p w14:paraId="2DC88C6D" w14:textId="77777777" w:rsidR="00210D78" w:rsidRDefault="00210D78" w:rsidP="000449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94D98" w14:textId="77777777" w:rsidR="00210D78" w:rsidRDefault="00210D78" w:rsidP="000449C3">
      <w:pPr>
        <w:spacing w:line="240" w:lineRule="auto"/>
      </w:pPr>
      <w:r>
        <w:separator/>
      </w:r>
    </w:p>
  </w:footnote>
  <w:footnote w:type="continuationSeparator" w:id="0">
    <w:p w14:paraId="344C0EB1" w14:textId="77777777" w:rsidR="00210D78" w:rsidRDefault="00210D78" w:rsidP="000449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22B9" w14:textId="77777777" w:rsidR="000449C3" w:rsidRDefault="000449C3">
    <w:pPr>
      <w:pStyle w:val="Header"/>
      <w:jc w:val="right"/>
    </w:pPr>
    <w:r>
      <w:t>PLACEBO EFFECT</w:t>
    </w:r>
    <w:r>
      <w:tab/>
    </w:r>
    <w:r>
      <w:tab/>
    </w:r>
    <w:sdt>
      <w:sdtPr>
        <w:id w:val="21352872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C152F">
          <w:rPr>
            <w:noProof/>
          </w:rPr>
          <w:t>6</w:t>
        </w:r>
        <w:r>
          <w:rPr>
            <w:noProof/>
          </w:rPr>
          <w:fldChar w:fldCharType="end"/>
        </w:r>
      </w:sdtContent>
    </w:sdt>
  </w:p>
  <w:p w14:paraId="46E2E4B1" w14:textId="77777777" w:rsidR="000449C3" w:rsidRDefault="00044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F88E" w14:textId="77777777" w:rsidR="000449C3" w:rsidRDefault="000449C3">
    <w:pPr>
      <w:pStyle w:val="Header"/>
    </w:pPr>
    <w:r>
      <w:t>Running Head: PLACEBO EFFECT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9C3"/>
    <w:rsid w:val="00001329"/>
    <w:rsid w:val="00021795"/>
    <w:rsid w:val="000449C3"/>
    <w:rsid w:val="00044C5C"/>
    <w:rsid w:val="000C3840"/>
    <w:rsid w:val="00166E2D"/>
    <w:rsid w:val="00172292"/>
    <w:rsid w:val="001C1A7C"/>
    <w:rsid w:val="00210D78"/>
    <w:rsid w:val="00336A7A"/>
    <w:rsid w:val="004561E8"/>
    <w:rsid w:val="00493869"/>
    <w:rsid w:val="00731B42"/>
    <w:rsid w:val="00943F88"/>
    <w:rsid w:val="009D32AF"/>
    <w:rsid w:val="00A132DC"/>
    <w:rsid w:val="00A9121C"/>
    <w:rsid w:val="00AC582A"/>
    <w:rsid w:val="00B10F8D"/>
    <w:rsid w:val="00B23359"/>
    <w:rsid w:val="00BC152F"/>
    <w:rsid w:val="00BD1966"/>
    <w:rsid w:val="00C25AC8"/>
    <w:rsid w:val="00C618EE"/>
    <w:rsid w:val="00D95F35"/>
    <w:rsid w:val="00DB7606"/>
    <w:rsid w:val="00EB4B58"/>
    <w:rsid w:val="00F319A6"/>
    <w:rsid w:val="00FA0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51BBD"/>
  <w15:chartTrackingRefBased/>
  <w15:docId w15:val="{324D38FA-DCAD-4392-BB7F-BFD3C7C1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9C3"/>
    <w:pPr>
      <w:tabs>
        <w:tab w:val="center" w:pos="4680"/>
        <w:tab w:val="right" w:pos="9360"/>
      </w:tabs>
      <w:spacing w:line="240" w:lineRule="auto"/>
    </w:pPr>
  </w:style>
  <w:style w:type="character" w:customStyle="1" w:styleId="HeaderChar">
    <w:name w:val="Header Char"/>
    <w:basedOn w:val="DefaultParagraphFont"/>
    <w:link w:val="Header"/>
    <w:uiPriority w:val="99"/>
    <w:rsid w:val="000449C3"/>
  </w:style>
  <w:style w:type="paragraph" w:styleId="Footer">
    <w:name w:val="footer"/>
    <w:basedOn w:val="Normal"/>
    <w:link w:val="FooterChar"/>
    <w:uiPriority w:val="99"/>
    <w:unhideWhenUsed/>
    <w:rsid w:val="000449C3"/>
    <w:pPr>
      <w:tabs>
        <w:tab w:val="center" w:pos="4680"/>
        <w:tab w:val="right" w:pos="9360"/>
      </w:tabs>
      <w:spacing w:line="240" w:lineRule="auto"/>
    </w:pPr>
  </w:style>
  <w:style w:type="character" w:customStyle="1" w:styleId="FooterChar">
    <w:name w:val="Footer Char"/>
    <w:basedOn w:val="DefaultParagraphFont"/>
    <w:link w:val="Footer"/>
    <w:uiPriority w:val="99"/>
    <w:rsid w:val="0004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135091B-D82F-4F4D-AB13-E8E3DA81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Joseph Kanyi</cp:lastModifiedBy>
  <cp:revision>2</cp:revision>
  <dcterms:created xsi:type="dcterms:W3CDTF">2021-04-16T01:03:00Z</dcterms:created>
  <dcterms:modified xsi:type="dcterms:W3CDTF">2021-04-16T01:03:00Z</dcterms:modified>
</cp:coreProperties>
</file>